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企业职工参保</w:t>
      </w:r>
      <w:bookmarkEnd w:id="0"/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登记线上申报操作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指南</w:t>
      </w:r>
    </w:p>
    <w:p>
      <w:pPr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一、企业社会保险登记线上</w:t>
      </w:r>
      <w:r>
        <w:rPr>
          <w:rFonts w:hint="eastAsia" w:ascii="黑体" w:hAnsi="黑体" w:eastAsia="黑体" w:cs="黑体"/>
          <w:sz w:val="32"/>
          <w:szCs w:val="32"/>
        </w:rPr>
        <w:t>申报</w:t>
      </w: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操作</w:t>
      </w:r>
      <w:r>
        <w:rPr>
          <w:rFonts w:hint="eastAsia" w:ascii="黑体" w:hAnsi="黑体" w:eastAsia="黑体" w:cs="黑体"/>
          <w:sz w:val="32"/>
          <w:szCs w:val="32"/>
        </w:rPr>
        <w:t>流程</w:t>
      </w:r>
    </w:p>
    <w:p>
      <w:pPr>
        <w:ind w:firstLine="640" w:firstLineChars="200"/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1.进入“济南市人力资源和社会保障局单位网上服务系统”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"http://wsfw.jnhrss.jinan.gov.cn:8001/hso/logonDialog_112.jsp" </w:instrText>
      </w:r>
      <w:r>
        <w:rPr>
          <w:rFonts w:hint="eastAsia"/>
        </w:rPr>
        <w:fldChar w:fldCharType="separate"/>
      </w:r>
      <w:r>
        <w:rPr>
          <w:rStyle w:val="7"/>
          <w:rFonts w:hint="eastAsia"/>
        </w:rPr>
        <w:t>http://wsfw.jnhrss.jinan.gov.cn:8001/hso/logonDialog_112.jsp</w:t>
      </w:r>
      <w:r>
        <w:rPr>
          <w:rFonts w:hint="eastAsia"/>
        </w:rPr>
        <w:fldChar w:fldCharType="end"/>
      </w:r>
      <w:r>
        <w:rPr>
          <w:rFonts w:hint="eastAsia"/>
          <w:lang w:eastAsia="zh-CN"/>
        </w:rPr>
        <w:t>，</w:t>
      </w:r>
      <w: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  <w:t>输入账号、密码、验证码登录；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3040" cy="2475230"/>
            <wp:effectExtent l="0" t="0" r="3810" b="1270"/>
            <wp:docPr id="17" name="图片 17" descr="登录页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登录页面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7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</w:p>
    <w:p>
      <w:pPr>
        <w:pStyle w:val="8"/>
        <w:ind w:firstLine="643" w:firstLineChars="200"/>
        <w:rPr>
          <w:rFonts w:ascii="仿宋_GB2312" w:eastAsia="仿宋_GB2312" w:hAnsiTheme="minorEastAsia" w:cstheme="minorBidi"/>
          <w:sz w:val="32"/>
          <w:szCs w:val="32"/>
        </w:rPr>
      </w:pPr>
      <w:r>
        <w:rPr>
          <w:rFonts w:hint="eastAsia" w:ascii="仿宋_GB2312" w:eastAsia="仿宋_GB2312" w:hAnsiTheme="minorEastAsia" w:cstheme="minorBidi"/>
          <w:b/>
          <w:bCs/>
          <w:sz w:val="32"/>
          <w:szCs w:val="32"/>
        </w:rPr>
        <w:t>功能位置：</w:t>
      </w:r>
      <w:r>
        <w:rPr>
          <w:rFonts w:hint="eastAsia" w:ascii="仿宋_GB2312" w:eastAsia="仿宋_GB2312" w:hAnsiTheme="minorEastAsia" w:cstheme="minorBidi"/>
          <w:sz w:val="32"/>
          <w:szCs w:val="32"/>
        </w:rPr>
        <w:t>社会保险—&gt;社会保险申报—&gt;增员申报，如图所示：</w:t>
      </w:r>
    </w:p>
    <w:p>
      <w:pPr>
        <w:pStyle w:val="8"/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64150" cy="1448435"/>
            <wp:effectExtent l="0" t="0" r="12700" b="18415"/>
            <wp:docPr id="5" name="图片 5" descr="增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增员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4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8"/>
        <w:ind w:firstLine="643" w:firstLineChars="200"/>
        <w:rPr>
          <w:rFonts w:ascii="仿宋_GB2312" w:eastAsia="仿宋_GB2312" w:hAnsiTheme="minorEastAsia" w:cstheme="minorBidi"/>
          <w:b/>
          <w:bCs/>
          <w:sz w:val="32"/>
          <w:szCs w:val="32"/>
        </w:rPr>
      </w:pPr>
      <w:r>
        <w:rPr>
          <w:rFonts w:hint="eastAsia" w:ascii="仿宋_GB2312" w:eastAsia="仿宋_GB2312" w:hAnsiTheme="minorEastAsia" w:cstheme="minorBidi"/>
          <w:b/>
          <w:bCs/>
          <w:sz w:val="32"/>
          <w:szCs w:val="32"/>
        </w:rPr>
        <w:t>功能说明：</w:t>
      </w:r>
      <w:r>
        <w:rPr>
          <w:rFonts w:hint="eastAsia" w:ascii="仿宋_GB2312" w:eastAsia="仿宋_GB2312" w:hAnsiTheme="minorEastAsia" w:cstheme="minorBidi"/>
          <w:bCs/>
          <w:sz w:val="32"/>
          <w:szCs w:val="32"/>
        </w:rPr>
        <w:t>适用于单位新增人员</w:t>
      </w:r>
    </w:p>
    <w:p>
      <w:pPr>
        <w:pStyle w:val="8"/>
        <w:ind w:firstLine="643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 w:hAnsiTheme="minorEastAsia" w:cstheme="minorBidi"/>
          <w:b/>
          <w:bCs/>
          <w:sz w:val="32"/>
          <w:szCs w:val="32"/>
        </w:rPr>
        <w:t>操作步骤：</w:t>
      </w:r>
    </w:p>
    <w:p>
      <w:pPr>
        <w:ind w:firstLine="640" w:firstLineChars="200"/>
        <w:rPr>
          <w:rFonts w:ascii="仿宋_GB2312" w:eastAsia="仿宋_GB2312" w:hAnsiTheme="minorEastAsia"/>
          <w:b/>
          <w:bCs/>
          <w:sz w:val="32"/>
          <w:szCs w:val="32"/>
        </w:rPr>
      </w:pPr>
      <w:r>
        <w:rPr>
          <w:rFonts w:hint="eastAsia" w:ascii="仿宋_GB2312" w:eastAsia="仿宋_GB2312" w:hAnsiTheme="minorEastAsia"/>
          <w:sz w:val="32"/>
          <w:szCs w:val="32"/>
        </w:rPr>
        <w:t>1.点击“增员申报”功能后，点击“新增一行”。如图所示：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0" distR="0">
            <wp:extent cx="5156835" cy="1971040"/>
            <wp:effectExtent l="0" t="0" r="5715" b="10160"/>
            <wp:docPr id="4" name="图片 4" descr="C:\Users\admin\Desktop\截图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C:\Users\admin\Desktop\截图\2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90" t="18343" r="18320" b="15218"/>
                    <a:stretch>
                      <a:fillRect/>
                    </a:stretch>
                  </pic:blipFill>
                  <pic:spPr>
                    <a:xfrm>
                      <a:off x="0" y="0"/>
                      <a:ext cx="5156835" cy="197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 w:hAnsiTheme="minorEastAsia"/>
          <w:sz w:val="32"/>
          <w:szCs w:val="32"/>
        </w:rPr>
      </w:pPr>
      <w:r>
        <w:rPr>
          <w:rFonts w:hint="eastAsia" w:ascii="仿宋_GB2312" w:eastAsia="仿宋_GB2312" w:hAnsiTheme="minorEastAsia"/>
          <w:sz w:val="32"/>
          <w:szCs w:val="32"/>
        </w:rPr>
        <w:t>2.录入需要增员人员的基本信息，如果确认无误后，点击“保存”按钮提交即可。</w:t>
      </w:r>
      <w:r>
        <w:rPr>
          <w:rFonts w:hint="eastAsia" w:ascii="仿宋_GB2312" w:eastAsia="仿宋_GB2312" w:hAnsiTheme="minorEastAsia"/>
          <w:color w:val="FF0000"/>
          <w:sz w:val="32"/>
          <w:szCs w:val="32"/>
        </w:rPr>
        <w:t>（其中红色*项目是必填项，录入“身份证号码”后，需点击后面“放大镜”按钮出现人员信息后，点击“选择”按钮，才可继续操作）。</w:t>
      </w:r>
      <w:r>
        <w:rPr>
          <w:rFonts w:hint="eastAsia" w:ascii="仿宋_GB2312" w:eastAsia="仿宋_GB2312" w:hAnsiTheme="minorEastAsia"/>
          <w:sz w:val="32"/>
          <w:szCs w:val="32"/>
        </w:rPr>
        <w:t>如新增职工属于我省户籍的，选择本地居民户口；如职工属于外省户籍的，应选择外地居民户口。若港澳台人员有8100、8200、8300开头的居住证的，选择港澳台人员。因我省已实现全省统筹省内流动不需转移，但跨省流动仍需转移，因此增员时需选择户口性质。户口所在地要详细录入。缴费工资根据职工收入如实填写。如图所示：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68595" cy="3103245"/>
            <wp:effectExtent l="0" t="0" r="8255" b="190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10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040" cy="3103880"/>
            <wp:effectExtent l="0" t="0" r="3810" b="1270"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040" cy="3119120"/>
            <wp:effectExtent l="0" t="0" r="3810" b="5080"/>
            <wp:docPr id="9" name="图片 9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1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040" cy="3103880"/>
            <wp:effectExtent l="0" t="0" r="3810" b="1270"/>
            <wp:docPr id="10" name="图片 10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 w:hAnsiTheme="minorEastAsia"/>
          <w:sz w:val="32"/>
          <w:szCs w:val="32"/>
        </w:rPr>
        <w:t>3.单位进行增员操作时，录入职工信息保存后，显示上传材料页面后，单位可直接点击下一步进入核对提交页面。与增员相关劳动合同、增员表等材料单位留存备查。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67960" cy="3119755"/>
            <wp:effectExtent l="0" t="0" r="8890" b="4445"/>
            <wp:docPr id="11" name="图片 11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4.</w:t>
      </w:r>
      <w:r>
        <w:rPr>
          <w:rFonts w:hint="eastAsia" w:ascii="仿宋_GB2312" w:eastAsia="仿宋_GB2312" w:hAnsiTheme="minorEastAsia"/>
          <w:sz w:val="32"/>
          <w:szCs w:val="32"/>
        </w:rPr>
        <w:t>检查无误后，点击申报提交即可。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67960" cy="3119755"/>
            <wp:effectExtent l="0" t="0" r="8890" b="4445"/>
            <wp:docPr id="12" name="图片 1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67960" cy="3103880"/>
            <wp:effectExtent l="0" t="0" r="8890" b="1270"/>
            <wp:docPr id="13" name="图片 13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103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微软雅黑" w:eastAsia="仿宋_GB2312" w:cs="Times New Roman"/>
          <w:color w:val="3D3D3D"/>
          <w:sz w:val="32"/>
          <w:szCs w:val="32"/>
          <w:lang w:val="en-US" w:eastAsia="zh-CN"/>
        </w:rPr>
      </w:pPr>
    </w:p>
    <w:p>
      <w:pPr>
        <w:numPr>
          <w:ilvl w:val="0"/>
          <w:numId w:val="1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注意事项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color w:val="FF0000"/>
          <w:sz w:val="32"/>
          <w:szCs w:val="32"/>
        </w:rPr>
        <w:t>1.若单位在新增员时，输入完身份证号码，点击后面放大镜按钮后，提示“未查询到身份证号码为【】的数据，请检查”，是因个人首次参保，直接手工录入下面信息即可。</w:t>
      </w:r>
    </w:p>
    <w:p>
      <w:pPr>
        <w:pStyle w:val="8"/>
        <w:ind w:firstLine="640" w:firstLineChars="200"/>
        <w:rPr>
          <w:rFonts w:ascii="仿宋_GB2312" w:eastAsia="仿宋_GB2312" w:hAnsiTheme="minorHAnsi" w:cstheme="minorBidi"/>
          <w:color w:val="FF0000"/>
          <w:sz w:val="32"/>
          <w:szCs w:val="32"/>
        </w:rPr>
      </w:pPr>
      <w:r>
        <w:rPr>
          <w:rFonts w:hint="eastAsia" w:ascii="仿宋_GB2312" w:eastAsia="仿宋_GB2312" w:hAnsiTheme="minorHAnsi" w:cstheme="minorBidi"/>
          <w:color w:val="FF0000"/>
          <w:sz w:val="32"/>
          <w:szCs w:val="32"/>
        </w:rPr>
        <w:t>2.批量增员功能和单个增员功能合二为一了，单位新增较多人员时，批量增员不再单独设置功能按钮，在“增员申报—导入报盘”中进行操作，单位可下载报盘，填写后导入报盘进行增员。如图所示：</w:t>
      </w:r>
    </w:p>
    <w:p>
      <w:pPr>
        <w:pStyle w:val="8"/>
        <w:ind w:firstLine="640" w:firstLineChars="200"/>
        <w:rPr>
          <w:rFonts w:ascii="仿宋_GB2312" w:eastAsia="仿宋_GB2312" w:hAnsiTheme="minorHAnsi" w:cstheme="minorBidi"/>
          <w:color w:val="FF0000"/>
          <w:sz w:val="32"/>
          <w:szCs w:val="32"/>
        </w:rPr>
      </w:pPr>
      <w:r>
        <w:rPr>
          <w:rFonts w:hint="eastAsia" w:ascii="仿宋_GB2312" w:eastAsia="仿宋_GB2312" w:hAnsiTheme="minorEastAsia"/>
          <w:color w:val="FF0000"/>
          <w:sz w:val="32"/>
          <w:szCs w:val="32"/>
        </w:rPr>
        <w:t>2.1点击“导入报盘”，点击“下载报盘”，报盘下载后进行报盘信息填写（1、若不知晓报盘如何填写，可参照里面“示例”查看。2、红色为必录项，部分项目应根据示例录入相应的代码值，不是直接录汉字。如图所示：</w:t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040" cy="3124835"/>
            <wp:effectExtent l="0" t="0" r="3810" b="18415"/>
            <wp:docPr id="2" name="图片 2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2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675" cy="3113405"/>
            <wp:effectExtent l="0" t="0" r="3175" b="10795"/>
            <wp:docPr id="3" name="图片 3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1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 w:hAnsiTheme="minorEastAsia"/>
          <w:sz w:val="32"/>
          <w:szCs w:val="32"/>
        </w:rPr>
        <w:t>2.2报盘填写完毕后，点击“导入报盘”按钮，导入报盘文件</w:t>
      </w:r>
      <w:r>
        <w:rPr>
          <w:rFonts w:hint="eastAsia" w:ascii="仿宋_GB2312" w:eastAsia="仿宋_GB2312" w:hAnsiTheme="minorEastAsia"/>
          <w:color w:val="FF0000"/>
          <w:sz w:val="32"/>
          <w:szCs w:val="32"/>
        </w:rPr>
        <w:t>（报盘文件格式必须是.xls格式）</w:t>
      </w:r>
      <w:r>
        <w:rPr>
          <w:rFonts w:hint="eastAsia" w:ascii="仿宋_GB2312" w:eastAsia="仿宋_GB2312" w:hAnsiTheme="minorEastAsia"/>
          <w:sz w:val="32"/>
          <w:szCs w:val="32"/>
        </w:rPr>
        <w:t>。如图所示：</w:t>
      </w:r>
    </w:p>
    <w:p>
      <w:pPr>
        <w:ind w:left="400" w:firstLine="640" w:firstLineChars="200"/>
        <w:rPr>
          <w:rFonts w:ascii="仿宋_GB2312" w:eastAsia="仿宋_GB2312"/>
          <w:sz w:val="32"/>
          <w:szCs w:val="32"/>
        </w:rPr>
      </w:pPr>
    </w:p>
    <w:p>
      <w:pPr>
        <w:ind w:left="420" w:leftChars="200"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2405" cy="2837180"/>
            <wp:effectExtent l="0" t="0" r="4445" b="1270"/>
            <wp:docPr id="6" name="图片 6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37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 w:firstLine="640" w:firstLineChars="200"/>
        <w:jc w:val="center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drawing>
          <wp:inline distT="0" distB="0" distL="114300" distR="114300">
            <wp:extent cx="5273040" cy="3140075"/>
            <wp:effectExtent l="0" t="0" r="3810" b="3175"/>
            <wp:docPr id="19" name="图片 19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left="420" w:leftChars="200" w:firstLine="640" w:firstLineChars="200"/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仿宋_GB2312" w:eastAsia="仿宋_GB2312" w:hAnsiTheme="minorEastAsia"/>
          <w:sz w:val="32"/>
          <w:szCs w:val="32"/>
        </w:rPr>
        <w:t>根据系统提示进行下一步操作即可。</w:t>
      </w:r>
    </w:p>
    <w:p>
      <w:pPr>
        <w:numPr>
          <w:ilvl w:val="0"/>
          <w:numId w:val="0"/>
        </w:numPr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三、咨询电话</w:t>
      </w:r>
    </w:p>
    <w:p>
      <w:pPr>
        <w:numPr>
          <w:ilvl w:val="0"/>
          <w:numId w:val="0"/>
        </w:numPr>
        <w:rPr>
          <w:rFonts w:hint="default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 xml:space="preserve">     0531-84880128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289C651"/>
    <w:multiLevelType w:val="singleLevel"/>
    <w:tmpl w:val="4289C651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I2YTQ5ZjJmMjQxNGJlZDZkODAwNGJlMjdhMGRlNjIifQ=="/>
  </w:docVars>
  <w:rsids>
    <w:rsidRoot w:val="00000000"/>
    <w:rsid w:val="090913B1"/>
    <w:rsid w:val="18F97AD2"/>
    <w:rsid w:val="1EAA2D25"/>
    <w:rsid w:val="269878A3"/>
    <w:rsid w:val="369F5A15"/>
    <w:rsid w:val="38EC0827"/>
    <w:rsid w:val="3A5A6BDD"/>
    <w:rsid w:val="3C34339B"/>
    <w:rsid w:val="425467BD"/>
    <w:rsid w:val="4DC46141"/>
    <w:rsid w:val="542B7BB5"/>
    <w:rsid w:val="5A713EAE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6">
    <w:name w:val="Strong"/>
    <w:basedOn w:val="5"/>
    <w:qFormat/>
    <w:uiPriority w:val="0"/>
    <w:rPr>
      <w:b/>
    </w:rPr>
  </w:style>
  <w:style w:type="character" w:styleId="7">
    <w:name w:val="Hyperlink"/>
    <w:basedOn w:val="5"/>
    <w:qFormat/>
    <w:uiPriority w:val="0"/>
    <w:rPr>
      <w:color w:val="0000FF"/>
      <w:u w:val="single"/>
    </w:rPr>
  </w:style>
  <w:style w:type="paragraph" w:styleId="8">
    <w:name w:val="No Spacing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8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816</Words>
  <Characters>910</Characters>
  <Lines>0</Lines>
  <Paragraphs>0</Paragraphs>
  <TotalTime>1</TotalTime>
  <ScaleCrop>false</ScaleCrop>
  <LinksUpToDate>false</LinksUpToDate>
  <CharactersWithSpaces>915</CharactersWithSpaces>
  <Application>WPS Office_11.1.0.11875_F1E327BC-269C-435d-A152-05C5408002CA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2022-04-12T07:46:00Z</dcterms:created>
  <dc:creator>Lenovo</dc:creator>
  <cp:lastModifiedBy>嘎嘣脆的少年</cp:lastModifiedBy>
  <dcterms:modified xsi:type="dcterms:W3CDTF">2022-07-21T02:03:55Z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0B1D6BF6A2D7440C989E239C287B648D</vt:lpwstr>
  </property>
</Properties>
</file>